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Sujet de dissertation 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Dans quelle mesure Les Cahiers de Douai d’Arthur Rimbaud traduisent-ils une révolte contre les valeurs établies et une exaltation de l’idéal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QCM pour s’initier à la dissertation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1 : Quelle problématique correspond le mieux à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En quoi Les Cahiers de Douai témoignent-ils de la révolte de Rimbaud contre son époque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Cahiers de Douai illustrent-ils davantage un idéal poétique qu’une contestation sociale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Comment Les Cahiers de Douai traduisent-ils à la fois une révolte et une aspiration à l’idéal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En quoi la poésie de Rimbaud est-elle un rejet de la nature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2 : Quel poème des Cahiers de Douai reflète le mieux la communion avec la nature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 Dormeur du Val.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Sensation.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Ophélie.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Ma Bohème.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3 : Quelle caractéristique traduit la révolte de Rimbaud contre les normes sociales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L’utilisation d’un vocabulaire soutenu.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mise en valeur des figures mythologiques.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 rejet des contraintes classiques de la poésie.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L’évocation de la guerre dans Ophélie.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4 : Quelle thématique illustre le mieux l’idéal poétique de Rimbaud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La nature comme espace d’harmonie.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critique des institutions politiques.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La dénonciation des inégalités sociales.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L’inspiration mythologique.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Question 5 : Quelle idée ne serait pas pertinente dans un développement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La tension entre révolte et idéal dans les poèmes.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 lien entre les poèmes et l’expérience personnelle de Rimbaud.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La dimension exclusivement politique des Cahiers de Douai.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L’évolution stylistique de Rimbaud à travers ces poèmes.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Bonne réponse : c)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