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Sujet de dissertation 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Comment Les Cahiers de Douai d’Arthur Rimbaud révèlent-ils une quête de liberté poétique et existentielle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QCM pour s’initier à la dissertation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1 : Quelle problématique pourrait guider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Comment Rimbaud illustre-t-il l’aspiration à une liberté universelle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En quoi la quête de liberté est-elle centrale dans les Cahiers de Douai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Comment Les Cahiers de Douai montrent-ils une poésie enfermée dans les conventions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En quoi les poèmes de Rimbaud témoignent-ils uniquement de sa révolte personnelle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2 : Quelle thématique est la plus représentative de la quête de liberté chez Rimbaud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La nature.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rêves.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 voyage.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Les contraintes sociales.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3 : Quel poème des Cahiers de Douai illustre le mieux la rébellion contre les normes sociales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Ma Bohème.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 Dormeur du Val.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Ophélie.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Sensation.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4 : Quel argument serait le moins pertinent dans un développement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 rejet des formes classiques dans Ma Bohème.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L’importance de l’imaginaire dans Ophélie.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L’engagement politique dans Le Dormeur du Val.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L’expression de la liberté à travers le voyage dans Sensation.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5 : Quelle idée pourrait enrichir une conclusion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La quête de liberté comme spécificité de la jeunesse.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contribution de Rimbaud à l’évolution de la poésie moderne.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L’opposition de Rimbaud aux poètes de son époque.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Une critique de la société contemporaine par Rimbaud.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